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119EF" w14:textId="649AFFD1" w:rsidR="00FB2123" w:rsidRPr="00FB2123" w:rsidRDefault="00FB2123" w:rsidP="00FB2123">
      <w:pPr>
        <w:spacing w:line="276" w:lineRule="auto"/>
        <w:ind w:left="1080" w:hanging="360"/>
        <w:rPr>
          <w:b/>
          <w:bCs/>
          <w:sz w:val="28"/>
          <w:szCs w:val="28"/>
        </w:rPr>
      </w:pPr>
      <w:r w:rsidRPr="00FB2123">
        <w:rPr>
          <w:b/>
          <w:bCs/>
          <w:sz w:val="28"/>
          <w:szCs w:val="28"/>
        </w:rPr>
        <w:t>Anti-Racist Practice Reading List</w:t>
      </w:r>
    </w:p>
    <w:p w14:paraId="0437E027" w14:textId="77777777" w:rsidR="00FB2123" w:rsidRDefault="00FB2123" w:rsidP="00FB2123">
      <w:pPr>
        <w:pStyle w:val="ListParagraph"/>
        <w:spacing w:line="276" w:lineRule="auto"/>
        <w:ind w:left="1080"/>
        <w:rPr>
          <w:rFonts w:ascii="Arial Nova" w:hAnsi="Arial Nova"/>
          <w:color w:val="2F5496"/>
          <w:sz w:val="24"/>
          <w:szCs w:val="24"/>
        </w:rPr>
      </w:pPr>
    </w:p>
    <w:p w14:paraId="4BB82119" w14:textId="2E2CB566" w:rsidR="00FB2123" w:rsidRDefault="00FB2123" w:rsidP="00FB2123">
      <w:pPr>
        <w:pStyle w:val="ListParagraph"/>
        <w:numPr>
          <w:ilvl w:val="0"/>
          <w:numId w:val="1"/>
        </w:numPr>
        <w:spacing w:line="276" w:lineRule="auto"/>
        <w:ind w:left="1080"/>
        <w:rPr>
          <w:rFonts w:ascii="Arial Nova" w:hAnsi="Arial Nova"/>
          <w:color w:val="2F5496"/>
          <w:sz w:val="24"/>
          <w:szCs w:val="24"/>
        </w:rPr>
      </w:pPr>
      <w:r>
        <w:rPr>
          <w:rFonts w:ascii="Arial Nova" w:hAnsi="Arial Nova"/>
          <w:color w:val="2F5496"/>
          <w:sz w:val="24"/>
          <w:szCs w:val="24"/>
        </w:rPr>
        <w:t>Anti-Discriminatory Practice: Equality, Diversity and Social Justice (Practical Social Work Series), Thomson, N</w:t>
      </w:r>
    </w:p>
    <w:p w14:paraId="71DA885B" w14:textId="77777777" w:rsidR="00FB2123" w:rsidRDefault="00FB2123" w:rsidP="00FB2123">
      <w:pPr>
        <w:pStyle w:val="ListParagraph"/>
        <w:numPr>
          <w:ilvl w:val="0"/>
          <w:numId w:val="1"/>
        </w:numPr>
        <w:spacing w:line="276" w:lineRule="auto"/>
        <w:ind w:left="1080"/>
        <w:rPr>
          <w:rFonts w:ascii="Arial Nova" w:hAnsi="Arial Nova"/>
          <w:color w:val="2F5496"/>
          <w:sz w:val="24"/>
          <w:szCs w:val="24"/>
        </w:rPr>
      </w:pPr>
      <w:r>
        <w:rPr>
          <w:rFonts w:ascii="Arial Nova" w:hAnsi="Arial Nova"/>
          <w:color w:val="2F5496"/>
          <w:sz w:val="24"/>
          <w:szCs w:val="24"/>
        </w:rPr>
        <w:t>Anti-Oppressive Practice - Social Care and the Law, Dalrymple, J, Burke, B</w:t>
      </w:r>
    </w:p>
    <w:p w14:paraId="67AE07D0" w14:textId="77777777" w:rsidR="00FB2123" w:rsidRDefault="00FB2123" w:rsidP="00FB2123">
      <w:pPr>
        <w:pStyle w:val="ListParagraph"/>
        <w:numPr>
          <w:ilvl w:val="0"/>
          <w:numId w:val="1"/>
        </w:numPr>
        <w:spacing w:line="276" w:lineRule="auto"/>
        <w:ind w:left="1080"/>
        <w:rPr>
          <w:rFonts w:ascii="Arial Nova" w:hAnsi="Arial Nova"/>
          <w:color w:val="2F5496"/>
          <w:sz w:val="24"/>
          <w:szCs w:val="24"/>
        </w:rPr>
      </w:pPr>
      <w:r>
        <w:rPr>
          <w:rFonts w:ascii="Arial Nova" w:hAnsi="Arial Nova"/>
          <w:color w:val="2F5496"/>
          <w:sz w:val="24"/>
          <w:szCs w:val="24"/>
        </w:rPr>
        <w:t xml:space="preserve">Anti-Oppressive Social Work Theory &amp; Practice, </w:t>
      </w:r>
      <w:proofErr w:type="spellStart"/>
      <w:r>
        <w:rPr>
          <w:rFonts w:ascii="Arial Nova" w:hAnsi="Arial Nova"/>
          <w:color w:val="2F5496"/>
          <w:sz w:val="24"/>
          <w:szCs w:val="24"/>
        </w:rPr>
        <w:t>Dominelli</w:t>
      </w:r>
      <w:proofErr w:type="spellEnd"/>
      <w:r>
        <w:rPr>
          <w:rFonts w:ascii="Arial Nova" w:hAnsi="Arial Nova"/>
          <w:color w:val="2F5496"/>
          <w:sz w:val="24"/>
          <w:szCs w:val="24"/>
        </w:rPr>
        <w:t>, L</w:t>
      </w:r>
    </w:p>
    <w:p w14:paraId="1A6EA10A" w14:textId="77777777" w:rsidR="00FB2123" w:rsidRDefault="00FB2123" w:rsidP="00FB2123">
      <w:pPr>
        <w:pStyle w:val="ListParagraph"/>
        <w:numPr>
          <w:ilvl w:val="0"/>
          <w:numId w:val="1"/>
        </w:numPr>
        <w:spacing w:line="276" w:lineRule="auto"/>
        <w:ind w:left="1080"/>
        <w:rPr>
          <w:rFonts w:ascii="Arial Nova" w:hAnsi="Arial Nova"/>
          <w:color w:val="2F5496"/>
          <w:sz w:val="24"/>
          <w:szCs w:val="24"/>
        </w:rPr>
      </w:pPr>
      <w:r>
        <w:rPr>
          <w:rFonts w:ascii="Arial Nova" w:hAnsi="Arial Nova"/>
          <w:color w:val="2F5496"/>
          <w:sz w:val="24"/>
          <w:szCs w:val="24"/>
        </w:rPr>
        <w:t xml:space="preserve">Beyond Racial Divides - Ethnicities in Social Work Practice, </w:t>
      </w:r>
      <w:proofErr w:type="spellStart"/>
      <w:r>
        <w:rPr>
          <w:rFonts w:ascii="Arial Nova" w:hAnsi="Arial Nova"/>
          <w:color w:val="2F5496"/>
          <w:sz w:val="24"/>
          <w:szCs w:val="24"/>
        </w:rPr>
        <w:t>Dominelli</w:t>
      </w:r>
      <w:proofErr w:type="spellEnd"/>
      <w:r>
        <w:rPr>
          <w:rFonts w:ascii="Arial Nova" w:hAnsi="Arial Nova"/>
          <w:color w:val="2F5496"/>
          <w:sz w:val="24"/>
          <w:szCs w:val="24"/>
        </w:rPr>
        <w:t xml:space="preserve">, L, Lorenz, W, </w:t>
      </w:r>
      <w:proofErr w:type="spellStart"/>
      <w:r>
        <w:rPr>
          <w:rFonts w:ascii="Arial Nova" w:hAnsi="Arial Nova"/>
          <w:color w:val="2F5496"/>
          <w:sz w:val="24"/>
          <w:szCs w:val="24"/>
        </w:rPr>
        <w:t>Soydan</w:t>
      </w:r>
      <w:proofErr w:type="spellEnd"/>
      <w:r>
        <w:rPr>
          <w:rFonts w:ascii="Arial Nova" w:hAnsi="Arial Nova"/>
          <w:color w:val="2F5496"/>
          <w:sz w:val="24"/>
          <w:szCs w:val="24"/>
        </w:rPr>
        <w:t>, H</w:t>
      </w:r>
    </w:p>
    <w:p w14:paraId="2124B462" w14:textId="77777777" w:rsidR="00FB2123" w:rsidRDefault="00FB2123" w:rsidP="00FB2123">
      <w:pPr>
        <w:pStyle w:val="ListParagraph"/>
        <w:numPr>
          <w:ilvl w:val="0"/>
          <w:numId w:val="1"/>
        </w:numPr>
        <w:spacing w:line="276" w:lineRule="auto"/>
        <w:ind w:left="1080"/>
        <w:rPr>
          <w:rFonts w:ascii="Arial Nova" w:hAnsi="Arial Nova"/>
          <w:color w:val="2F5496"/>
          <w:sz w:val="24"/>
          <w:szCs w:val="24"/>
        </w:rPr>
      </w:pPr>
      <w:r>
        <w:rPr>
          <w:rFonts w:ascii="Arial Nova" w:hAnsi="Arial Nova"/>
          <w:color w:val="2F5496"/>
          <w:sz w:val="24"/>
          <w:szCs w:val="24"/>
        </w:rPr>
        <w:t xml:space="preserve">Anti-racism in Social Work Practice – </w:t>
      </w:r>
      <w:proofErr w:type="spellStart"/>
      <w:r>
        <w:rPr>
          <w:rFonts w:ascii="Arial Nova" w:hAnsi="Arial Nova"/>
          <w:color w:val="2F5496"/>
          <w:sz w:val="24"/>
          <w:szCs w:val="24"/>
        </w:rPr>
        <w:t>Bertoli</w:t>
      </w:r>
      <w:proofErr w:type="spellEnd"/>
      <w:r>
        <w:rPr>
          <w:rFonts w:ascii="Arial Nova" w:hAnsi="Arial Nova"/>
          <w:color w:val="2F5496"/>
          <w:sz w:val="24"/>
          <w:szCs w:val="24"/>
        </w:rPr>
        <w:t>, A</w:t>
      </w:r>
    </w:p>
    <w:p w14:paraId="1828CC7A" w14:textId="77777777" w:rsidR="00FB2123" w:rsidRDefault="00FB2123" w:rsidP="00FB2123">
      <w:pPr>
        <w:pStyle w:val="ListParagraph"/>
        <w:numPr>
          <w:ilvl w:val="0"/>
          <w:numId w:val="1"/>
        </w:numPr>
        <w:spacing w:line="276" w:lineRule="auto"/>
        <w:ind w:left="1080"/>
        <w:rPr>
          <w:rFonts w:ascii="Arial Nova" w:hAnsi="Arial Nova"/>
          <w:color w:val="2F5496"/>
          <w:sz w:val="24"/>
          <w:szCs w:val="24"/>
        </w:rPr>
      </w:pPr>
      <w:r>
        <w:rPr>
          <w:rFonts w:ascii="Arial Nova" w:hAnsi="Arial Nova"/>
          <w:color w:val="2F5496"/>
          <w:sz w:val="24"/>
          <w:szCs w:val="24"/>
        </w:rPr>
        <w:t xml:space="preserve">Me and White Supremacy - How to Recognise Your Privilege, Combat Racism and Change the World – </w:t>
      </w:r>
      <w:proofErr w:type="spellStart"/>
      <w:r>
        <w:rPr>
          <w:rFonts w:ascii="Arial Nova" w:hAnsi="Arial Nova"/>
          <w:color w:val="2F5496"/>
          <w:sz w:val="24"/>
          <w:szCs w:val="24"/>
        </w:rPr>
        <w:t>Saas</w:t>
      </w:r>
      <w:proofErr w:type="spellEnd"/>
      <w:r>
        <w:rPr>
          <w:rFonts w:ascii="Arial Nova" w:hAnsi="Arial Nova"/>
          <w:color w:val="2F5496"/>
          <w:sz w:val="24"/>
          <w:szCs w:val="24"/>
        </w:rPr>
        <w:t>, F.L</w:t>
      </w:r>
    </w:p>
    <w:p w14:paraId="703912A0" w14:textId="77777777" w:rsidR="00FB2123" w:rsidRPr="00FB2123" w:rsidRDefault="00FB2123" w:rsidP="00FB2123">
      <w:pPr>
        <w:pStyle w:val="ListParagraph"/>
        <w:numPr>
          <w:ilvl w:val="0"/>
          <w:numId w:val="1"/>
        </w:numPr>
        <w:spacing w:line="276" w:lineRule="auto"/>
        <w:ind w:left="1080"/>
        <w:rPr>
          <w:rFonts w:ascii="Arial Nova" w:hAnsi="Arial Nova"/>
          <w:color w:val="2F5496"/>
          <w:sz w:val="24"/>
          <w:szCs w:val="24"/>
        </w:rPr>
      </w:pPr>
      <w:r w:rsidRPr="00FB2123">
        <w:rPr>
          <w:rFonts w:ascii="Arial Nova" w:hAnsi="Arial Nova"/>
          <w:color w:val="2F5496"/>
          <w:sz w:val="24"/>
          <w:szCs w:val="24"/>
        </w:rPr>
        <w:t>Intersections of Privilege and Otherness in Counselling and Psychotherapy, Mockingbird, Turner, D</w:t>
      </w:r>
    </w:p>
    <w:p w14:paraId="588C67B4" w14:textId="77777777" w:rsidR="00FB2123" w:rsidRDefault="00FB2123" w:rsidP="00FB2123">
      <w:pPr>
        <w:pStyle w:val="ListParagraph"/>
        <w:numPr>
          <w:ilvl w:val="0"/>
          <w:numId w:val="1"/>
        </w:numPr>
        <w:spacing w:line="276" w:lineRule="auto"/>
        <w:ind w:left="1080"/>
        <w:rPr>
          <w:rFonts w:ascii="Arial Nova" w:hAnsi="Arial Nova"/>
          <w:color w:val="2F5496"/>
          <w:sz w:val="24"/>
          <w:szCs w:val="24"/>
        </w:rPr>
      </w:pPr>
      <w:r>
        <w:rPr>
          <w:rFonts w:ascii="Arial Nova" w:hAnsi="Arial Nova"/>
          <w:color w:val="2F5496"/>
          <w:sz w:val="24"/>
          <w:szCs w:val="24"/>
        </w:rPr>
        <w:t>Outlanders - Hidden Narratives from Social Workers of Colour, Reid, W, Maclean, S</w:t>
      </w:r>
    </w:p>
    <w:p w14:paraId="1D734DAB" w14:textId="77777777" w:rsidR="00FB2123" w:rsidRDefault="00FB2123" w:rsidP="00FB2123">
      <w:pPr>
        <w:pStyle w:val="ListParagraph"/>
        <w:numPr>
          <w:ilvl w:val="0"/>
          <w:numId w:val="1"/>
        </w:numPr>
        <w:spacing w:line="276" w:lineRule="auto"/>
        <w:ind w:left="1080"/>
        <w:rPr>
          <w:rFonts w:ascii="Arial Nova" w:hAnsi="Arial Nova"/>
          <w:color w:val="2F5496"/>
          <w:sz w:val="24"/>
          <w:szCs w:val="24"/>
        </w:rPr>
      </w:pPr>
      <w:r>
        <w:rPr>
          <w:rFonts w:ascii="Arial Nova" w:hAnsi="Arial Nova"/>
          <w:color w:val="2F5496"/>
          <w:sz w:val="24"/>
          <w:szCs w:val="24"/>
        </w:rPr>
        <w:t>Promoting Thinking about Race, Culture and Diversity in Psychotherapy and Beyond (Tavistock clinic Series)</w:t>
      </w:r>
    </w:p>
    <w:p w14:paraId="6B775476" w14:textId="77777777" w:rsidR="00FB2123" w:rsidRDefault="00FB2123" w:rsidP="00FB2123">
      <w:pPr>
        <w:pStyle w:val="ListParagraph"/>
        <w:numPr>
          <w:ilvl w:val="0"/>
          <w:numId w:val="1"/>
        </w:numPr>
        <w:spacing w:line="276" w:lineRule="auto"/>
        <w:ind w:left="1080"/>
        <w:rPr>
          <w:rFonts w:ascii="Arial Nova" w:hAnsi="Arial Nova"/>
          <w:color w:val="2F5496"/>
          <w:sz w:val="24"/>
          <w:szCs w:val="24"/>
        </w:rPr>
      </w:pPr>
      <w:r>
        <w:rPr>
          <w:rFonts w:ascii="Arial Nova" w:hAnsi="Arial Nova"/>
          <w:color w:val="2F5496"/>
          <w:sz w:val="24"/>
          <w:szCs w:val="24"/>
        </w:rPr>
        <w:t>Race and Racism in Britain - 3rd Edition – Solomon, J</w:t>
      </w:r>
    </w:p>
    <w:p w14:paraId="5BF02DAC" w14:textId="77777777" w:rsidR="00FB2123" w:rsidRDefault="00FB2123" w:rsidP="00FB2123">
      <w:pPr>
        <w:pStyle w:val="ListParagraph"/>
        <w:numPr>
          <w:ilvl w:val="0"/>
          <w:numId w:val="1"/>
        </w:numPr>
        <w:spacing w:line="276" w:lineRule="auto"/>
        <w:ind w:left="1080"/>
        <w:rPr>
          <w:rFonts w:ascii="Arial Nova" w:hAnsi="Arial Nova"/>
          <w:color w:val="2F5496"/>
          <w:sz w:val="24"/>
          <w:szCs w:val="24"/>
        </w:rPr>
      </w:pPr>
      <w:r>
        <w:rPr>
          <w:rFonts w:ascii="Arial Nova" w:hAnsi="Arial Nova"/>
          <w:color w:val="2F5496"/>
          <w:sz w:val="24"/>
          <w:szCs w:val="24"/>
        </w:rPr>
        <w:t xml:space="preserve">Racism - A Very Short Introduction – </w:t>
      </w:r>
      <w:proofErr w:type="spellStart"/>
      <w:r>
        <w:rPr>
          <w:rFonts w:ascii="Arial Nova" w:hAnsi="Arial Nova"/>
          <w:color w:val="2F5496"/>
          <w:sz w:val="24"/>
          <w:szCs w:val="24"/>
        </w:rPr>
        <w:t>Rattansi</w:t>
      </w:r>
      <w:proofErr w:type="spellEnd"/>
      <w:r>
        <w:rPr>
          <w:rFonts w:ascii="Arial Nova" w:hAnsi="Arial Nova"/>
          <w:color w:val="2F5496"/>
          <w:sz w:val="24"/>
          <w:szCs w:val="24"/>
        </w:rPr>
        <w:t>, A</w:t>
      </w:r>
    </w:p>
    <w:p w14:paraId="28151499" w14:textId="77777777" w:rsidR="00FB2123" w:rsidRDefault="00FB2123" w:rsidP="00FB2123">
      <w:pPr>
        <w:pStyle w:val="ListParagraph"/>
        <w:numPr>
          <w:ilvl w:val="0"/>
          <w:numId w:val="1"/>
        </w:numPr>
        <w:spacing w:line="276" w:lineRule="auto"/>
        <w:ind w:left="1080"/>
        <w:rPr>
          <w:rFonts w:ascii="Arial Nova" w:hAnsi="Arial Nova"/>
          <w:color w:val="2F5496"/>
          <w:sz w:val="24"/>
          <w:szCs w:val="24"/>
        </w:rPr>
      </w:pPr>
      <w:r>
        <w:rPr>
          <w:rFonts w:ascii="Arial Nova" w:hAnsi="Arial Nova"/>
          <w:color w:val="2F5496"/>
          <w:sz w:val="24"/>
          <w:szCs w:val="24"/>
        </w:rPr>
        <w:t xml:space="preserve">Racism and Antiracism - Inequalities, Opportunities and Policies - Braham, P, </w:t>
      </w:r>
      <w:proofErr w:type="spellStart"/>
      <w:r>
        <w:rPr>
          <w:rFonts w:ascii="Arial Nova" w:hAnsi="Arial Nova"/>
          <w:color w:val="2F5496"/>
          <w:sz w:val="24"/>
          <w:szCs w:val="24"/>
        </w:rPr>
        <w:t>Rattansi</w:t>
      </w:r>
      <w:proofErr w:type="spellEnd"/>
      <w:r>
        <w:rPr>
          <w:rFonts w:ascii="Arial Nova" w:hAnsi="Arial Nova"/>
          <w:color w:val="2F5496"/>
          <w:sz w:val="24"/>
          <w:szCs w:val="24"/>
        </w:rPr>
        <w:t>, A, Skellington, R</w:t>
      </w:r>
    </w:p>
    <w:p w14:paraId="4BC407C0" w14:textId="77777777" w:rsidR="00FB2123" w:rsidRDefault="00FB2123" w:rsidP="00FB2123">
      <w:pPr>
        <w:pStyle w:val="ListParagraph"/>
        <w:numPr>
          <w:ilvl w:val="0"/>
          <w:numId w:val="1"/>
        </w:numPr>
        <w:spacing w:line="276" w:lineRule="auto"/>
        <w:ind w:left="1080"/>
        <w:rPr>
          <w:rFonts w:ascii="Arial Nova" w:hAnsi="Arial Nova"/>
          <w:color w:val="2F5496"/>
          <w:sz w:val="24"/>
          <w:szCs w:val="24"/>
        </w:rPr>
      </w:pPr>
      <w:r>
        <w:rPr>
          <w:rFonts w:ascii="Arial Nova" w:hAnsi="Arial Nova"/>
          <w:color w:val="2F5496"/>
          <w:sz w:val="24"/>
          <w:szCs w:val="24"/>
        </w:rPr>
        <w:t xml:space="preserve">Racism and Mental Health - Prejudice and Suffering - </w:t>
      </w:r>
      <w:proofErr w:type="spellStart"/>
      <w:r>
        <w:rPr>
          <w:rFonts w:ascii="Arial Nova" w:hAnsi="Arial Nova"/>
          <w:color w:val="2F5496"/>
          <w:sz w:val="24"/>
          <w:szCs w:val="24"/>
        </w:rPr>
        <w:t>Bhui</w:t>
      </w:r>
      <w:proofErr w:type="spellEnd"/>
      <w:r>
        <w:rPr>
          <w:rFonts w:ascii="Arial Nova" w:hAnsi="Arial Nova"/>
          <w:color w:val="2F5496"/>
          <w:sz w:val="24"/>
          <w:szCs w:val="24"/>
        </w:rPr>
        <w:t>, K</w:t>
      </w:r>
    </w:p>
    <w:p w14:paraId="3A6A263E" w14:textId="77777777" w:rsidR="00FB2123" w:rsidRDefault="00FB2123" w:rsidP="00FB2123">
      <w:pPr>
        <w:pStyle w:val="ListParagraph"/>
        <w:numPr>
          <w:ilvl w:val="0"/>
          <w:numId w:val="1"/>
        </w:numPr>
        <w:spacing w:line="276" w:lineRule="auto"/>
        <w:ind w:left="1080"/>
        <w:rPr>
          <w:rFonts w:ascii="Arial Nova" w:hAnsi="Arial Nova"/>
          <w:color w:val="2F5496"/>
          <w:sz w:val="24"/>
          <w:szCs w:val="24"/>
        </w:rPr>
      </w:pPr>
      <w:r>
        <w:rPr>
          <w:rFonts w:ascii="Arial Nova" w:hAnsi="Arial Nova"/>
          <w:color w:val="2F5496"/>
          <w:sz w:val="24"/>
          <w:szCs w:val="24"/>
        </w:rPr>
        <w:t>Resource Directory on Race and Racism in Social Work - Institute of Race Relations</w:t>
      </w:r>
    </w:p>
    <w:p w14:paraId="1549FC08" w14:textId="77777777" w:rsidR="00FB2123" w:rsidRDefault="00FB2123" w:rsidP="00FB2123">
      <w:pPr>
        <w:pStyle w:val="ListParagraph"/>
        <w:numPr>
          <w:ilvl w:val="0"/>
          <w:numId w:val="1"/>
        </w:numPr>
        <w:spacing w:line="276" w:lineRule="auto"/>
        <w:ind w:left="1080"/>
        <w:rPr>
          <w:rFonts w:ascii="Arial Nova" w:hAnsi="Arial Nova"/>
          <w:color w:val="2F5496"/>
          <w:sz w:val="24"/>
          <w:szCs w:val="24"/>
        </w:rPr>
      </w:pPr>
      <w:r>
        <w:rPr>
          <w:rFonts w:ascii="Arial Nova" w:hAnsi="Arial Nova"/>
          <w:color w:val="2F5496"/>
          <w:sz w:val="24"/>
          <w:szCs w:val="24"/>
        </w:rPr>
        <w:t xml:space="preserve">White Fragility - Why is it so Hard for White People to Talk About Racism - </w:t>
      </w:r>
      <w:proofErr w:type="spellStart"/>
      <w:r>
        <w:rPr>
          <w:rFonts w:ascii="Arial Nova" w:hAnsi="Arial Nova"/>
          <w:color w:val="2F5496"/>
          <w:sz w:val="24"/>
          <w:szCs w:val="24"/>
        </w:rPr>
        <w:t>Diangelo</w:t>
      </w:r>
      <w:proofErr w:type="spellEnd"/>
      <w:r>
        <w:rPr>
          <w:rFonts w:ascii="Arial Nova" w:hAnsi="Arial Nova"/>
          <w:color w:val="2F5496"/>
          <w:sz w:val="24"/>
          <w:szCs w:val="24"/>
        </w:rPr>
        <w:t>. R</w:t>
      </w:r>
    </w:p>
    <w:p w14:paraId="02585238" w14:textId="77777777" w:rsidR="00483FB6" w:rsidRDefault="00FB2123"/>
    <w:sectPr w:rsidR="00483F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9D3B45"/>
    <w:multiLevelType w:val="hybridMultilevel"/>
    <w:tmpl w:val="10AE4EB8"/>
    <w:lvl w:ilvl="0" w:tplc="A4F85500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921890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123"/>
    <w:rsid w:val="00A9606F"/>
    <w:rsid w:val="00C47A41"/>
    <w:rsid w:val="00ED664C"/>
    <w:rsid w:val="00FB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6B2FD"/>
  <w15:chartTrackingRefBased/>
  <w15:docId w15:val="{23CAAD20-DAE8-4F93-BF8D-9A5637C95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123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4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Rosser - ESCB/ESAB Senior Communications Officer</dc:creator>
  <cp:keywords/>
  <dc:description/>
  <cp:lastModifiedBy>Stephanie Rosser - ESCB/ESAB Senior Communications Officer</cp:lastModifiedBy>
  <cp:revision>1</cp:revision>
  <dcterms:created xsi:type="dcterms:W3CDTF">2023-02-23T12:32:00Z</dcterms:created>
  <dcterms:modified xsi:type="dcterms:W3CDTF">2023-02-23T12:34:00Z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2023-02-23T12:32:37Z</vt:lpwstr>
  </property>
  <property fmtid="{D5CDD505-2E9C-101B-9397-08002B2CF9AE}" pid="4" name="MSIP_Label_39d8be9e-c8d9-4b9c-bd40-2c27cc7ea2e6_Method">
    <vt:lpwstr>Standard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cfc0afe5-975d-4364-846c-678f98c636ca</vt:lpwstr>
  </property>
  <property fmtid="{D5CDD505-2E9C-101B-9397-08002B2CF9AE}" pid="8" name="MSIP_Label_39d8be9e-c8d9-4b9c-bd40-2c27cc7ea2e6_ContentBits">
    <vt:lpwstr>0</vt:lpwstr>
  </property>
</Properties>
</file>