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A" w:rsidRDefault="003B7B9B" w:rsidP="00D10ADA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Appendix 1</w:t>
      </w:r>
    </w:p>
    <w:p w:rsidR="00D10ADA" w:rsidRDefault="00B06595" w:rsidP="00D10ADA">
      <w:pPr>
        <w:spacing w:before="300" w:after="0" w:line="240" w:lineRule="auto"/>
        <w:outlineLvl w:val="1"/>
        <w:rPr>
          <w:b/>
          <w:u w:val="single"/>
        </w:rPr>
      </w:pPr>
      <w:r w:rsidRPr="00E249F5">
        <w:rPr>
          <w:b/>
          <w:u w:val="single"/>
        </w:rPr>
        <w:t xml:space="preserve">Considerations prior to commissioning </w:t>
      </w:r>
      <w:r>
        <w:rPr>
          <w:b/>
          <w:u w:val="single"/>
        </w:rPr>
        <w:t xml:space="preserve">all </w:t>
      </w:r>
      <w:r w:rsidRPr="00E249F5">
        <w:rPr>
          <w:b/>
          <w:u w:val="single"/>
        </w:rPr>
        <w:t>safeguarding training</w:t>
      </w:r>
      <w:r>
        <w:rPr>
          <w:b/>
          <w:u w:val="single"/>
        </w:rPr>
        <w:t xml:space="preserve"> –</w:t>
      </w:r>
      <w:r w:rsidR="00D10ADA">
        <w:rPr>
          <w:b/>
          <w:u w:val="single"/>
        </w:rPr>
        <w:t xml:space="preserve"> </w:t>
      </w:r>
      <w:r>
        <w:rPr>
          <w:b/>
          <w:u w:val="single"/>
        </w:rPr>
        <w:t>a checklist</w:t>
      </w:r>
    </w:p>
    <w:p w:rsidR="00D10ADA" w:rsidRPr="003B7B9B" w:rsidRDefault="00D10ADA" w:rsidP="00D10ADA">
      <w:pPr>
        <w:spacing w:before="300" w:after="0" w:line="240" w:lineRule="auto"/>
        <w:outlineLvl w:val="1"/>
        <w:rPr>
          <w:b/>
          <w:sz w:val="8"/>
          <w:szCs w:val="8"/>
          <w:u w:val="single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794"/>
        <w:gridCol w:w="3827"/>
        <w:gridCol w:w="1700"/>
      </w:tblGrid>
      <w:tr w:rsidR="003B7B9B" w:rsidTr="003B7B9B">
        <w:trPr>
          <w:tblHeader/>
        </w:trPr>
        <w:tc>
          <w:tcPr>
            <w:tcW w:w="2035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Consideration</w:t>
            </w:r>
          </w:p>
        </w:tc>
        <w:tc>
          <w:tcPr>
            <w:tcW w:w="2053" w:type="pct"/>
          </w:tcPr>
          <w:p w:rsidR="00514FB2" w:rsidRDefault="00514FB2" w:rsidP="00E47A2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Details </w:t>
            </w: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Date completed any by whom</w:t>
            </w: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What are the reasons for commissioning the event – how has the training need been identified?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Who needs to be trained?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What is the best method of delivering the training – face to face or via e learning for example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What is the planned impact of the training/ learning and development?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 xml:space="preserve">How is the </w:t>
            </w:r>
            <w:proofErr w:type="spellStart"/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organisation</w:t>
            </w:r>
            <w:proofErr w:type="spellEnd"/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 xml:space="preserve"> going to measure to what extent were the learners' objectives achieved? 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 xml:space="preserve">What commitment will the learners need to make about the learning they are going to implement on their return to work? 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Who is going to monitor how successful participants have been in implementing actions plans from training?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How will management support individuals in taking forward learning from the training?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514FB2" w:rsidTr="003B7B9B">
        <w:tc>
          <w:tcPr>
            <w:tcW w:w="2035" w:type="pct"/>
          </w:tcPr>
          <w:p w:rsidR="00514FB2" w:rsidRPr="003B7B9B" w:rsidRDefault="00514FB2" w:rsidP="006933D2">
            <w:pPr>
              <w:spacing w:before="300" w:after="150"/>
              <w:outlineLvl w:val="1"/>
              <w:rPr>
                <w:rFonts w:eastAsia="Times New Roman"/>
                <w:sz w:val="22"/>
                <w:szCs w:val="22"/>
                <w:lang w:val="en" w:eastAsia="en-GB"/>
              </w:rPr>
            </w:pPr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 xml:space="preserve">What benefits are there for the </w:t>
            </w:r>
            <w:proofErr w:type="spellStart"/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organisation</w:t>
            </w:r>
            <w:proofErr w:type="spellEnd"/>
            <w:r w:rsidRPr="003B7B9B">
              <w:rPr>
                <w:rFonts w:eastAsia="Times New Roman"/>
                <w:sz w:val="22"/>
                <w:szCs w:val="22"/>
                <w:lang w:val="en" w:eastAsia="en-GB"/>
              </w:rPr>
              <w:t>?</w:t>
            </w:r>
          </w:p>
        </w:tc>
        <w:tc>
          <w:tcPr>
            <w:tcW w:w="2053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12" w:type="pct"/>
          </w:tcPr>
          <w:p w:rsidR="00514FB2" w:rsidRDefault="00514FB2" w:rsidP="00A616A1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</w:tbl>
    <w:p w:rsidR="00C04A14" w:rsidRDefault="00C04A14" w:rsidP="00A616A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sectPr w:rsidR="00C04A14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 xml:space="preserve">ESCB/ESAB monitoring and </w:t>
    </w:r>
    <w:r w:rsidR="005725A1">
      <w:rPr>
        <w:rFonts w:eastAsiaTheme="majorEastAsia"/>
      </w:rPr>
      <w:t>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Pr="00CF43E7">
      <w:rPr>
        <w:rFonts w:eastAsiaTheme="minorEastAsia"/>
      </w:rPr>
      <w:fldChar w:fldCharType="begin"/>
    </w:r>
    <w:r w:rsidRPr="00CF43E7">
      <w:instrText xml:space="preserve"> PAGE   \* MERGEFORMAT </w:instrText>
    </w:r>
    <w:r w:rsidRPr="00CF43E7">
      <w:rPr>
        <w:rFonts w:eastAsiaTheme="minorEastAsia"/>
      </w:rPr>
      <w:fldChar w:fldCharType="separate"/>
    </w:r>
    <w:r w:rsidR="005725A1" w:rsidRPr="005725A1">
      <w:rPr>
        <w:rFonts w:eastAsiaTheme="majorEastAsia"/>
        <w:noProof/>
      </w:rPr>
      <w:t>1</w:t>
    </w:r>
    <w:r w:rsidRPr="00CF43E7">
      <w:rPr>
        <w:rFonts w:eastAsiaTheme="majorEastAsia"/>
        <w:noProof/>
      </w:rPr>
      <w:fldChar w:fldCharType="end"/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28"/>
  </w:num>
  <w:num w:numId="7">
    <w:abstractNumId w:val="19"/>
  </w:num>
  <w:num w:numId="8">
    <w:abstractNumId w:val="5"/>
  </w:num>
  <w:num w:numId="9">
    <w:abstractNumId w:val="20"/>
  </w:num>
  <w:num w:numId="10">
    <w:abstractNumId w:val="29"/>
  </w:num>
  <w:num w:numId="11">
    <w:abstractNumId w:val="30"/>
  </w:num>
  <w:num w:numId="12">
    <w:abstractNumId w:val="3"/>
  </w:num>
  <w:num w:numId="13">
    <w:abstractNumId w:val="35"/>
  </w:num>
  <w:num w:numId="14">
    <w:abstractNumId w:val="6"/>
  </w:num>
  <w:num w:numId="15">
    <w:abstractNumId w:val="18"/>
  </w:num>
  <w:num w:numId="16">
    <w:abstractNumId w:val="16"/>
  </w:num>
  <w:num w:numId="17">
    <w:abstractNumId w:val="34"/>
  </w:num>
  <w:num w:numId="18">
    <w:abstractNumId w:val="0"/>
  </w:num>
  <w:num w:numId="19">
    <w:abstractNumId w:val="22"/>
  </w:num>
  <w:num w:numId="20">
    <w:abstractNumId w:val="31"/>
  </w:num>
  <w:num w:numId="21">
    <w:abstractNumId w:val="21"/>
  </w:num>
  <w:num w:numId="22">
    <w:abstractNumId w:val="25"/>
  </w:num>
  <w:num w:numId="23">
    <w:abstractNumId w:val="13"/>
  </w:num>
  <w:num w:numId="24">
    <w:abstractNumId w:val="4"/>
  </w:num>
  <w:num w:numId="25">
    <w:abstractNumId w:val="33"/>
  </w:num>
  <w:num w:numId="26">
    <w:abstractNumId w:val="7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1"/>
  </w:num>
  <w:num w:numId="32">
    <w:abstractNumId w:val="32"/>
  </w:num>
  <w:num w:numId="33">
    <w:abstractNumId w:val="2"/>
  </w:num>
  <w:num w:numId="34">
    <w:abstractNumId w:val="8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80129"/>
    <w:rsid w:val="000B0FE8"/>
    <w:rsid w:val="000B759A"/>
    <w:rsid w:val="000D6D4A"/>
    <w:rsid w:val="00120CAF"/>
    <w:rsid w:val="0012129B"/>
    <w:rsid w:val="00161BD6"/>
    <w:rsid w:val="00161C92"/>
    <w:rsid w:val="001760FF"/>
    <w:rsid w:val="00181794"/>
    <w:rsid w:val="00187247"/>
    <w:rsid w:val="0019061E"/>
    <w:rsid w:val="001A0D40"/>
    <w:rsid w:val="001A5C2A"/>
    <w:rsid w:val="0020139B"/>
    <w:rsid w:val="0021303A"/>
    <w:rsid w:val="00226525"/>
    <w:rsid w:val="00235045"/>
    <w:rsid w:val="002523B0"/>
    <w:rsid w:val="00265D45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61440"/>
    <w:rsid w:val="00471BE7"/>
    <w:rsid w:val="00477D04"/>
    <w:rsid w:val="00485C8F"/>
    <w:rsid w:val="004C5B1D"/>
    <w:rsid w:val="004C6A67"/>
    <w:rsid w:val="004F6EF3"/>
    <w:rsid w:val="0051194E"/>
    <w:rsid w:val="00512770"/>
    <w:rsid w:val="00514FB2"/>
    <w:rsid w:val="005245B6"/>
    <w:rsid w:val="00530210"/>
    <w:rsid w:val="00533967"/>
    <w:rsid w:val="00565AF4"/>
    <w:rsid w:val="005725A1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0FD5-42D2-4E75-BF5D-389B97B3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2019-01-23T14:15:00Z</dcterms:created>
  <dcterms:modified xsi:type="dcterms:W3CDTF">2019-01-23T14:15:00Z</dcterms:modified>
</cp:coreProperties>
</file>